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405" w:rsidRPr="00D00E6C" w:rsidRDefault="00D00E6C" w:rsidP="00D00E6C">
      <w:pPr>
        <w:pStyle w:val="AralkYok"/>
        <w:jc w:val="center"/>
        <w:rPr>
          <w:rFonts w:ascii="Times New Roman" w:hAnsi="Times New Roman" w:cs="Times New Roman"/>
          <w:b/>
          <w:sz w:val="24"/>
          <w:szCs w:val="24"/>
        </w:rPr>
      </w:pPr>
      <w:r w:rsidRPr="00D00E6C">
        <w:rPr>
          <w:rFonts w:ascii="Times New Roman" w:hAnsi="Times New Roman" w:cs="Times New Roman"/>
          <w:b/>
          <w:sz w:val="24"/>
          <w:szCs w:val="24"/>
        </w:rPr>
        <w:t>İLÇE SAĞLIK MÜDÜRLÜĞÜ</w:t>
      </w:r>
    </w:p>
    <w:p w:rsidR="00D00E6C" w:rsidRDefault="00D00E6C" w:rsidP="00D00E6C">
      <w:pPr>
        <w:pStyle w:val="AralkYok"/>
        <w:jc w:val="center"/>
        <w:rPr>
          <w:rFonts w:ascii="Times New Roman" w:hAnsi="Times New Roman" w:cs="Times New Roman"/>
          <w:b/>
          <w:sz w:val="24"/>
          <w:szCs w:val="24"/>
        </w:rPr>
      </w:pPr>
      <w:r w:rsidRPr="00D00E6C">
        <w:rPr>
          <w:rFonts w:ascii="Times New Roman" w:hAnsi="Times New Roman" w:cs="Times New Roman"/>
          <w:b/>
          <w:sz w:val="24"/>
          <w:szCs w:val="24"/>
        </w:rPr>
        <w:t>KAMU HİZMET STANDARTLARI TABLOSU</w:t>
      </w:r>
    </w:p>
    <w:tbl>
      <w:tblPr>
        <w:tblW w:w="11037" w:type="dxa"/>
        <w:jc w:val="center"/>
        <w:tblCellMar>
          <w:left w:w="0" w:type="dxa"/>
          <w:right w:w="0" w:type="dxa"/>
        </w:tblCellMar>
        <w:tblLook w:val="04A0"/>
      </w:tblPr>
      <w:tblGrid>
        <w:gridCol w:w="540"/>
        <w:gridCol w:w="3500"/>
        <w:gridCol w:w="3940"/>
        <w:gridCol w:w="3057"/>
      </w:tblGrid>
      <w:tr w:rsidR="00D00E6C" w:rsidRPr="005D2227" w:rsidTr="004614EE">
        <w:trPr>
          <w:trHeight w:val="499"/>
          <w:jc w:val="center"/>
        </w:trPr>
        <w:tc>
          <w:tcPr>
            <w:tcW w:w="54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Sıra No</w:t>
            </w:r>
          </w:p>
        </w:tc>
        <w:tc>
          <w:tcPr>
            <w:tcW w:w="3500" w:type="dxa"/>
            <w:tcBorders>
              <w:top w:val="single" w:sz="4" w:space="0" w:color="auto"/>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Hizmetin Adı</w:t>
            </w:r>
          </w:p>
        </w:tc>
        <w:tc>
          <w:tcPr>
            <w:tcW w:w="3940" w:type="dxa"/>
            <w:tcBorders>
              <w:top w:val="single" w:sz="4" w:space="0" w:color="auto"/>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Başvuruda İstenen Belgeler</w:t>
            </w:r>
          </w:p>
        </w:tc>
        <w:tc>
          <w:tcPr>
            <w:tcW w:w="3057" w:type="dxa"/>
            <w:tcBorders>
              <w:top w:val="single" w:sz="4" w:space="0" w:color="auto"/>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Hizmetin Tamamlanma Süresi(En Geç)</w:t>
            </w:r>
          </w:p>
        </w:tc>
      </w:tr>
      <w:tr w:rsidR="00D00E6C" w:rsidRPr="005D2227" w:rsidTr="004614EE">
        <w:trPr>
          <w:trHeight w:val="465"/>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w:t>
            </w: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Evrak Kayıt/takip/dağıtımı</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İlgili evrak</w:t>
            </w:r>
          </w:p>
        </w:tc>
        <w:tc>
          <w:tcPr>
            <w:tcW w:w="3057"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Verdana" w:eastAsia="Times New Roman" w:hAnsi="Verdana" w:cs="Times New Roman"/>
                <w:color w:val="000000"/>
                <w:sz w:val="18"/>
                <w:szCs w:val="18"/>
                <w:bdr w:val="none" w:sz="0" w:space="0" w:color="auto" w:frame="1"/>
                <w:lang w:eastAsia="tr-TR"/>
              </w:rPr>
              <w:t>3 Gün</w:t>
            </w: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w:t>
            </w:r>
          </w:p>
        </w:tc>
        <w:tc>
          <w:tcPr>
            <w:tcW w:w="350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Vatandaşların Hekim Seçme,</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1-Vatandaşın Hekim Değişikliği Talep Dilekçesi</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 Hafta</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Hekim Değişikliği Talepleri</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2-Kimlik Fotokopisi</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3</w:t>
            </w: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Aile Hekimleri Denetlemeleri</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1-Denetime Giden Hekim Tarafından Doldurulan Denetim Formları</w:t>
            </w:r>
          </w:p>
        </w:tc>
        <w:tc>
          <w:tcPr>
            <w:tcW w:w="3057"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 Ay</w:t>
            </w: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4</w:t>
            </w:r>
          </w:p>
        </w:tc>
        <w:tc>
          <w:tcPr>
            <w:tcW w:w="350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Personel Planlama Ve Görevlendirme</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1-Dilekçe</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 Hafta</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50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İle İlgili Yazışmalar</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2-Konu İle İlgili Resmi Yazılar</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50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3-Valilik Oluru</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4-Kaymakamlık Oluru</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5</w:t>
            </w:r>
          </w:p>
        </w:tc>
        <w:tc>
          <w:tcPr>
            <w:tcW w:w="350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Hasta Hakları Başvuru Şikayet</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1-Dilekçe</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15 Gün</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Ve Talepleri</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2-Kimlik Bilgileri</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6</w:t>
            </w: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Şikayetlerle İlgili İşlemler</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1-Dilekçe</w:t>
            </w:r>
          </w:p>
        </w:tc>
        <w:tc>
          <w:tcPr>
            <w:tcW w:w="3057"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10 Gün</w:t>
            </w: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7</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Aile Planlaması</w:t>
            </w:r>
            <w:r w:rsidRPr="005D2227">
              <w:rPr>
                <w:rFonts w:ascii="Arial" w:eastAsia="Times New Roman" w:hAnsi="Arial" w:cs="Arial"/>
                <w:color w:val="000000"/>
                <w:sz w:val="18"/>
                <w:szCs w:val="18"/>
                <w:bdr w:val="none" w:sz="0" w:space="0" w:color="auto" w:frame="1"/>
                <w:lang w:eastAsia="tr-TR"/>
              </w:rPr>
              <w:t xml:space="preserve"> Malzeme Takibi Ve Lojistiği</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1-Malzeme Talebi</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inherit" w:eastAsia="Times New Roman" w:hAnsi="inherit" w:cs="Arial"/>
                <w:color w:val="000000"/>
                <w:sz w:val="18"/>
                <w:szCs w:val="18"/>
                <w:bdr w:val="none" w:sz="0" w:space="0" w:color="auto" w:frame="1"/>
                <w:lang w:eastAsia="tr-TR"/>
              </w:rPr>
              <w:t>3 Ay</w:t>
            </w:r>
          </w:p>
        </w:tc>
      </w:tr>
      <w:tr w:rsidR="00D00E6C" w:rsidRPr="005D2227" w:rsidTr="004614EE">
        <w:trPr>
          <w:trHeight w:val="794"/>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Default="00D00E6C" w:rsidP="004614EE">
            <w:pPr>
              <w:spacing w:after="0" w:line="240" w:lineRule="auto"/>
              <w:rPr>
                <w:rFonts w:ascii="Arial" w:eastAsia="Times New Roman" w:hAnsi="Arial" w:cs="Arial"/>
                <w:color w:val="000000"/>
                <w:sz w:val="18"/>
                <w:szCs w:val="18"/>
                <w:bdr w:val="none" w:sz="0" w:space="0" w:color="auto" w:frame="1"/>
                <w:lang w:eastAsia="tr-TR"/>
              </w:rPr>
            </w:pPr>
            <w:r w:rsidRPr="005D2227">
              <w:rPr>
                <w:rFonts w:ascii="Arial" w:eastAsia="Times New Roman" w:hAnsi="Arial" w:cs="Arial"/>
                <w:color w:val="000000"/>
                <w:sz w:val="18"/>
                <w:szCs w:val="18"/>
                <w:bdr w:val="none" w:sz="0" w:space="0" w:color="auto" w:frame="1"/>
                <w:lang w:eastAsia="tr-TR"/>
              </w:rPr>
              <w:t>2-Dağıtılan Malzemenin Kontrolü</w:t>
            </w:r>
          </w:p>
          <w:p w:rsidR="00D00E6C" w:rsidRDefault="00D00E6C" w:rsidP="004614EE">
            <w:pPr>
              <w:spacing w:after="0" w:line="240" w:lineRule="auto"/>
              <w:rPr>
                <w:rFonts w:ascii="Arial" w:eastAsia="Times New Roman" w:hAnsi="Arial" w:cs="Arial"/>
                <w:color w:val="000000"/>
                <w:sz w:val="18"/>
                <w:szCs w:val="18"/>
                <w:bdr w:val="none" w:sz="0" w:space="0" w:color="auto" w:frame="1"/>
                <w:lang w:eastAsia="tr-TR"/>
              </w:rPr>
            </w:pPr>
          </w:p>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3-Müdürlükten gelen yazı</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8</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Eğitim İşlemleri</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1-</w:t>
            </w:r>
            <w:r w:rsidRPr="005D2227">
              <w:rPr>
                <w:rFonts w:ascii="Arial" w:eastAsia="Times New Roman" w:hAnsi="Arial" w:cs="Arial"/>
                <w:color w:val="000000"/>
                <w:sz w:val="18"/>
                <w:szCs w:val="18"/>
                <w:bdr w:val="none" w:sz="0" w:space="0" w:color="auto" w:frame="1"/>
                <w:lang w:eastAsia="tr-TR"/>
              </w:rPr>
              <w:t>Müdürlükten gelen yazı</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3 Gün</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2-</w:t>
            </w:r>
            <w:r w:rsidRPr="005D2227">
              <w:rPr>
                <w:rFonts w:ascii="Arial" w:eastAsia="Times New Roman" w:hAnsi="Arial" w:cs="Arial"/>
                <w:color w:val="000000"/>
                <w:sz w:val="18"/>
                <w:szCs w:val="18"/>
                <w:bdr w:val="none" w:sz="0" w:space="0" w:color="auto" w:frame="1"/>
                <w:lang w:eastAsia="tr-TR"/>
              </w:rPr>
              <w:t>Halk Sağlığı Eğitimleri, Hizmet içi eğitim için T.C. kimlik no</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9</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Okul Aşıları</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1-Sorumlu Bölgede Bulunan Okulların Rutin Aşılarını Yapmak</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Belirli Periyotlarda</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2-Öğrencileri Aşılar Konusunda Eğitmek</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10</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Aşı Kampanyalarının Takibi</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1-Konu İle İlgili Yazı Ve Haberleri Takip Etmek</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Belirli Periyotlarda</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2-Zamanında Aşı Kampanyası Yapmak</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11</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Aşı Temini Ve Dağıtımı</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1-Söz Konusu Aşılama Programları İçin Yeterli Aşı Teminini Sağlamak</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15 Gün</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2-Aile Hekimlerinin Aşı Teminini Sağlamak Ve Dağıtmak</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3-Yapılan Hizmetlerin İstatistik Çalışmasını Yapıp Halk Sağlığı Müdürlüğüne Sunmak.</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12</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Çevre Sağlığı Hizmetleri</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1-Gelen Dilekçe, Mail Ve İhbarlar</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 Hafta</w:t>
            </w:r>
          </w:p>
        </w:tc>
      </w:tr>
      <w:tr w:rsidR="00D00E6C" w:rsidRPr="005D2227" w:rsidTr="004614EE">
        <w:trPr>
          <w:trHeight w:val="48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4"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2-Konu İle İlgili Yere Resmi Araç İle Doktor Ve Çevre Sağlık Teknisyeni İle Gidilmesi</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14"/>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single" w:sz="4" w:space="0" w:color="auto"/>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Arial" w:eastAsia="Times New Roman" w:hAnsi="Arial" w:cs="Arial"/>
                <w:color w:val="000000"/>
                <w:sz w:val="18"/>
                <w:szCs w:val="18"/>
                <w:bdr w:val="none" w:sz="0" w:space="0" w:color="auto" w:frame="1"/>
                <w:lang w:eastAsia="tr-TR"/>
              </w:rPr>
            </w:pP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755"/>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4"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3-Olay Yerinin İncelenmesi Ve Rapor, Tutanak Veya Gerekli Resmi İşlemlerin Yapılması</w:t>
            </w:r>
          </w:p>
        </w:tc>
        <w:tc>
          <w:tcPr>
            <w:tcW w:w="3057" w:type="dxa"/>
            <w:vMerge/>
            <w:tcBorders>
              <w:top w:val="nil"/>
              <w:left w:val="single" w:sz="8" w:space="0" w:color="auto"/>
              <w:bottom w:val="single" w:sz="4" w:space="0" w:color="auto"/>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4-Gerekli İse Numune Alınması, Klor Ölçülmesi</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5-Evrakların Toplum Sağlığı Merkezinde Dosyalanması</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13</w:t>
            </w:r>
          </w:p>
        </w:tc>
        <w:tc>
          <w:tcPr>
            <w:tcW w:w="35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Su Numunesi Alınması Hizmetleri</w:t>
            </w:r>
          </w:p>
        </w:tc>
        <w:tc>
          <w:tcPr>
            <w:tcW w:w="3940" w:type="dxa"/>
            <w:tcBorders>
              <w:top w:val="single" w:sz="4" w:space="0" w:color="auto"/>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1-Her Hafta Alınacak Su Numunelerinin Belirlenmesi</w:t>
            </w:r>
          </w:p>
        </w:tc>
        <w:tc>
          <w:tcPr>
            <w:tcW w:w="305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 Hafta</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2-Alınan Numunelerin Aynı Gün Batman Halk Sağlığı Laboratuarına Teslim Edilmesi</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3-Verilen Tarihten 1 Hafta Sonra Su Numunelerinin Sonuçlarının Alınması</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4-Uygunsuz çıkan Su Numunelerinin Gereği İçin İlgili Kişi ve Kurumların Bilgilendirilmesi ve Uyarılması</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5-Uygunsuz çıkan Su Numunelerinin Nedenlerinin Araştırılması, Gerekli Tedbirlerin Alınması Aldırılması</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4" w:space="0" w:color="auto"/>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5-İlgili Evrakların Toplum Sağlığı Merkezinde Dosyalanması</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14</w:t>
            </w:r>
          </w:p>
        </w:tc>
        <w:tc>
          <w:tcPr>
            <w:tcW w:w="3500" w:type="dxa"/>
            <w:tcBorders>
              <w:top w:val="single" w:sz="4" w:space="0" w:color="auto"/>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Bakiye Klor Ölçüm</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1-Her Gün 26 Noktadan Bakiye Klor Ölçümü Yapılması</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 Gün</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50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Hizmetleri</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2-Toplum Sağlığı Merkezinde Ölçüm Sonuçlarının Kayıt Altına Alınması</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3-Sağlık Bakanlığı'nın Web Sayfasında Bulunan Veri Tabanına Sonuçların Girilmesi.</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tcBorders>
              <w:top w:val="nil"/>
              <w:left w:val="single" w:sz="8" w:space="0" w:color="auto"/>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15</w:t>
            </w:r>
          </w:p>
        </w:tc>
        <w:tc>
          <w:tcPr>
            <w:tcW w:w="350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Ölüm İşlemleri</w:t>
            </w: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Ölüm belgesi, Nüfus Cüzdanı ve Mernis Ölüm Tutanağı</w:t>
            </w:r>
          </w:p>
        </w:tc>
        <w:tc>
          <w:tcPr>
            <w:tcW w:w="3057"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10 Gün</w:t>
            </w:r>
          </w:p>
        </w:tc>
      </w:tr>
      <w:tr w:rsidR="00D00E6C" w:rsidRPr="005D2227" w:rsidTr="004614EE">
        <w:trPr>
          <w:trHeight w:val="499"/>
          <w:jc w:val="center"/>
        </w:trPr>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16</w:t>
            </w:r>
          </w:p>
        </w:tc>
        <w:tc>
          <w:tcPr>
            <w:tcW w:w="3500"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Tütün Denetimi</w:t>
            </w: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3057" w:type="dxa"/>
            <w:vMerge w:val="restart"/>
            <w:tcBorders>
              <w:top w:val="nil"/>
              <w:left w:val="single" w:sz="8" w:space="0" w:color="auto"/>
              <w:bottom w:val="single" w:sz="8" w:space="0" w:color="000000"/>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Belirli Periyotlarla</w:t>
            </w: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Müdürlükten gelen yazı ,</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940"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İş yerlerine denetim</w:t>
            </w:r>
          </w:p>
        </w:tc>
        <w:tc>
          <w:tcPr>
            <w:tcW w:w="3057" w:type="dxa"/>
            <w:vMerge/>
            <w:tcBorders>
              <w:top w:val="nil"/>
              <w:left w:val="single" w:sz="8" w:space="0" w:color="auto"/>
              <w:bottom w:val="single" w:sz="8" w:space="0" w:color="000000"/>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11037" w:type="dxa"/>
            <w:gridSpan w:val="4"/>
            <w:vMerge w:val="restart"/>
            <w:tcBorders>
              <w:top w:val="single" w:sz="8" w:space="0" w:color="auto"/>
              <w:left w:val="nil"/>
              <w:bottom w:val="nil"/>
              <w:right w:val="nil"/>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D00E6C" w:rsidRPr="005D2227" w:rsidTr="004614EE">
        <w:trPr>
          <w:trHeight w:val="499"/>
          <w:jc w:val="center"/>
        </w:trPr>
        <w:tc>
          <w:tcPr>
            <w:tcW w:w="11037" w:type="dxa"/>
            <w:gridSpan w:val="4"/>
            <w:vMerge/>
            <w:tcBorders>
              <w:top w:val="single" w:sz="8" w:space="0" w:color="auto"/>
              <w:left w:val="nil"/>
              <w:bottom w:val="nil"/>
              <w:right w:val="nil"/>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r w:rsidR="00D00E6C" w:rsidRPr="005D2227" w:rsidTr="004614EE">
        <w:trPr>
          <w:trHeight w:val="499"/>
          <w:jc w:val="center"/>
        </w:trPr>
        <w:tc>
          <w:tcPr>
            <w:tcW w:w="540" w:type="dxa"/>
            <w:tcBorders>
              <w:top w:val="nil"/>
              <w:left w:val="nil"/>
              <w:bottom w:val="nil"/>
              <w:right w:val="nil"/>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3500" w:type="dxa"/>
            <w:tcBorders>
              <w:top w:val="nil"/>
              <w:left w:val="nil"/>
              <w:bottom w:val="nil"/>
              <w:right w:val="nil"/>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3940" w:type="dxa"/>
            <w:tcBorders>
              <w:top w:val="nil"/>
              <w:left w:val="nil"/>
              <w:bottom w:val="nil"/>
              <w:right w:val="nil"/>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r>
              <w:rPr>
                <w:rFonts w:ascii="Roboto Condensed" w:eastAsia="Times New Roman" w:hAnsi="Roboto Condensed" w:cs="Times New Roman"/>
                <w:color w:val="000000"/>
                <w:sz w:val="16"/>
                <w:szCs w:val="16"/>
                <w:lang w:eastAsia="tr-TR"/>
              </w:rPr>
              <w:t>İlk Müracaat Yeri</w:t>
            </w:r>
          </w:p>
        </w:tc>
        <w:tc>
          <w:tcPr>
            <w:tcW w:w="3057" w:type="dxa"/>
            <w:tcBorders>
              <w:top w:val="nil"/>
              <w:left w:val="nil"/>
              <w:bottom w:val="nil"/>
              <w:right w:val="nil"/>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r>
              <w:rPr>
                <w:rFonts w:ascii="Roboto Condensed" w:eastAsia="Times New Roman" w:hAnsi="Roboto Condensed" w:cs="Times New Roman"/>
                <w:color w:val="000000"/>
                <w:sz w:val="16"/>
                <w:szCs w:val="16"/>
                <w:lang w:eastAsia="tr-TR"/>
              </w:rPr>
              <w:t>İkinci Müracaat Yeri</w:t>
            </w:r>
          </w:p>
        </w:tc>
      </w:tr>
      <w:tr w:rsidR="00D00E6C" w:rsidRPr="005D2227" w:rsidTr="004614EE">
        <w:trPr>
          <w:trHeight w:val="499"/>
          <w:jc w:val="center"/>
        </w:trPr>
        <w:tc>
          <w:tcPr>
            <w:tcW w:w="540" w:type="dxa"/>
            <w:vMerge w:val="restart"/>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0" w:type="auto"/>
            <w:tcBorders>
              <w:top w:val="single" w:sz="8" w:space="0" w:color="auto"/>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Adı ve Soyadı</w:t>
            </w:r>
          </w:p>
        </w:tc>
        <w:tc>
          <w:tcPr>
            <w:tcW w:w="0" w:type="auto"/>
            <w:tcBorders>
              <w:top w:val="single" w:sz="8" w:space="0" w:color="auto"/>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Dr. Gülfer ÇETİN</w:t>
            </w:r>
          </w:p>
        </w:tc>
        <w:tc>
          <w:tcPr>
            <w:tcW w:w="3057" w:type="dxa"/>
            <w:tcBorders>
              <w:top w:val="single" w:sz="8" w:space="0" w:color="auto"/>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Serkan KEÇELİ</w:t>
            </w:r>
          </w:p>
        </w:tc>
      </w:tr>
      <w:tr w:rsidR="00D00E6C" w:rsidRPr="005D2227" w:rsidTr="004614EE">
        <w:trPr>
          <w:trHeight w:val="499"/>
          <w:jc w:val="center"/>
        </w:trPr>
        <w:tc>
          <w:tcPr>
            <w:tcW w:w="0" w:type="auto"/>
            <w:vMerge/>
            <w:tcBorders>
              <w:top w:val="nil"/>
              <w:left w:val="nil"/>
              <w:bottom w:val="nil"/>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Görev Ünvanı</w:t>
            </w: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 xml:space="preserve">İlçe Sağlık Müdürü </w:t>
            </w:r>
          </w:p>
        </w:tc>
        <w:tc>
          <w:tcPr>
            <w:tcW w:w="3057"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Çaycuma Kaymakamı               Devrek Kaymakam V.</w:t>
            </w:r>
          </w:p>
        </w:tc>
      </w:tr>
      <w:tr w:rsidR="00D00E6C" w:rsidRPr="005D2227" w:rsidTr="004614EE">
        <w:trPr>
          <w:trHeight w:val="499"/>
          <w:jc w:val="center"/>
        </w:trPr>
        <w:tc>
          <w:tcPr>
            <w:tcW w:w="0" w:type="auto"/>
            <w:vMerge/>
            <w:tcBorders>
              <w:top w:val="nil"/>
              <w:left w:val="nil"/>
              <w:bottom w:val="nil"/>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Adresi</w:t>
            </w: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İlçe Sağlık Müdürlüğü</w:t>
            </w:r>
          </w:p>
        </w:tc>
        <w:tc>
          <w:tcPr>
            <w:tcW w:w="3057"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Devrek Kaymakamlığı</w:t>
            </w:r>
          </w:p>
        </w:tc>
      </w:tr>
      <w:tr w:rsidR="00D00E6C" w:rsidRPr="005D2227" w:rsidTr="004614EE">
        <w:trPr>
          <w:trHeight w:val="499"/>
          <w:jc w:val="center"/>
        </w:trPr>
        <w:tc>
          <w:tcPr>
            <w:tcW w:w="0" w:type="auto"/>
            <w:vMerge/>
            <w:tcBorders>
              <w:top w:val="nil"/>
              <w:left w:val="nil"/>
              <w:bottom w:val="nil"/>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Telefon No</w:t>
            </w:r>
          </w:p>
        </w:tc>
        <w:tc>
          <w:tcPr>
            <w:tcW w:w="0" w:type="auto"/>
            <w:tcBorders>
              <w:top w:val="nil"/>
              <w:left w:val="nil"/>
              <w:bottom w:val="nil"/>
              <w:right w:val="single" w:sz="8" w:space="0" w:color="auto"/>
            </w:tcBorders>
            <w:shd w:val="clear" w:color="auto" w:fill="auto"/>
            <w:vAlign w:val="center"/>
            <w:hideMark/>
          </w:tcPr>
          <w:p w:rsidR="00D00E6C" w:rsidRPr="00BC52D3" w:rsidRDefault="00D00E6C" w:rsidP="004614EE">
            <w:pPr>
              <w:spacing w:after="0" w:line="240" w:lineRule="auto"/>
              <w:rPr>
                <w:rFonts w:ascii="Arial" w:eastAsia="Times New Roman" w:hAnsi="Arial" w:cs="Arial"/>
                <w:color w:val="000000"/>
                <w:sz w:val="18"/>
                <w:szCs w:val="18"/>
                <w:lang w:eastAsia="tr-TR"/>
              </w:rPr>
            </w:pPr>
            <w:r w:rsidRPr="00BC52D3">
              <w:rPr>
                <w:rFonts w:ascii="Arial" w:eastAsia="Times New Roman" w:hAnsi="Arial" w:cs="Arial"/>
                <w:color w:val="000000"/>
                <w:sz w:val="18"/>
                <w:szCs w:val="18"/>
                <w:lang w:eastAsia="tr-TR"/>
              </w:rPr>
              <w:t>0 (372) 556 10 42</w:t>
            </w:r>
          </w:p>
        </w:tc>
        <w:tc>
          <w:tcPr>
            <w:tcW w:w="3057"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0 (372) 556 10 11</w:t>
            </w:r>
          </w:p>
        </w:tc>
      </w:tr>
      <w:tr w:rsidR="00D00E6C" w:rsidRPr="005D2227" w:rsidTr="004614EE">
        <w:trPr>
          <w:trHeight w:val="499"/>
          <w:jc w:val="center"/>
        </w:trPr>
        <w:tc>
          <w:tcPr>
            <w:tcW w:w="0" w:type="auto"/>
            <w:vMerge/>
            <w:tcBorders>
              <w:top w:val="nil"/>
              <w:left w:val="nil"/>
              <w:bottom w:val="nil"/>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Faks No</w:t>
            </w: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Pr>
                <w:rFonts w:ascii="Arial" w:eastAsia="Times New Roman" w:hAnsi="Arial" w:cs="Arial"/>
                <w:color w:val="000000"/>
                <w:sz w:val="18"/>
                <w:szCs w:val="18"/>
                <w:bdr w:val="none" w:sz="0" w:space="0" w:color="auto" w:frame="1"/>
                <w:lang w:eastAsia="tr-TR"/>
              </w:rPr>
              <w:t>0(372) 556 60 48</w:t>
            </w:r>
          </w:p>
        </w:tc>
        <w:tc>
          <w:tcPr>
            <w:tcW w:w="3057" w:type="dxa"/>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w:t>
            </w:r>
            <w:r>
              <w:rPr>
                <w:rFonts w:ascii="Arial" w:eastAsia="Times New Roman" w:hAnsi="Arial" w:cs="Arial"/>
                <w:color w:val="000000"/>
                <w:sz w:val="18"/>
                <w:szCs w:val="18"/>
                <w:bdr w:val="none" w:sz="0" w:space="0" w:color="auto" w:frame="1"/>
                <w:lang w:eastAsia="tr-TR"/>
              </w:rPr>
              <w:t>0372) 556 35 52</w:t>
            </w:r>
          </w:p>
        </w:tc>
      </w:tr>
      <w:tr w:rsidR="00D00E6C" w:rsidRPr="005D2227" w:rsidTr="004614EE">
        <w:trPr>
          <w:trHeight w:val="499"/>
          <w:jc w:val="center"/>
        </w:trPr>
        <w:tc>
          <w:tcPr>
            <w:tcW w:w="0" w:type="auto"/>
            <w:vMerge/>
            <w:tcBorders>
              <w:top w:val="nil"/>
              <w:left w:val="nil"/>
              <w:bottom w:val="nil"/>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Arial" w:eastAsia="Times New Roman" w:hAnsi="Arial" w:cs="Arial"/>
                <w:color w:val="000000"/>
                <w:sz w:val="18"/>
                <w:szCs w:val="18"/>
                <w:bdr w:val="none" w:sz="0" w:space="0" w:color="auto" w:frame="1"/>
                <w:lang w:eastAsia="tr-TR"/>
              </w:rPr>
              <w:t>E-posta Adresi</w:t>
            </w:r>
          </w:p>
        </w:tc>
        <w:tc>
          <w:tcPr>
            <w:tcW w:w="0" w:type="auto"/>
            <w:tcBorders>
              <w:top w:val="nil"/>
              <w:left w:val="nil"/>
              <w:bottom w:val="nil"/>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hyperlink r:id="rId4" w:history="1">
              <w:r w:rsidRPr="00870BC1">
                <w:rPr>
                  <w:rStyle w:val="Kpr"/>
                  <w:rFonts w:ascii="Calibri" w:eastAsia="Times New Roman" w:hAnsi="Calibri" w:cs="Times New Roman"/>
                  <w:sz w:val="16"/>
                  <w:lang w:eastAsia="tr-TR"/>
                </w:rPr>
                <w:t>zonguldak.devrektsm@saglik.gov.tr</w:t>
              </w:r>
            </w:hyperlink>
          </w:p>
        </w:tc>
        <w:tc>
          <w:tcPr>
            <w:tcW w:w="3057" w:type="dxa"/>
            <w:tcBorders>
              <w:top w:val="nil"/>
              <w:left w:val="nil"/>
              <w:bottom w:val="nil"/>
              <w:right w:val="single" w:sz="8" w:space="0" w:color="auto"/>
            </w:tcBorders>
            <w:shd w:val="clear" w:color="auto" w:fill="auto"/>
            <w:vAlign w:val="center"/>
            <w:hideMark/>
          </w:tcPr>
          <w:p w:rsidR="00D00E6C" w:rsidRPr="005D2227" w:rsidRDefault="00D00E6C" w:rsidP="00D00E6C">
            <w:pPr>
              <w:spacing w:after="0" w:line="240" w:lineRule="auto"/>
              <w:rPr>
                <w:rFonts w:ascii="Roboto Condensed" w:eastAsia="Times New Roman" w:hAnsi="Roboto Condensed" w:cs="Times New Roman"/>
                <w:color w:val="000000"/>
                <w:sz w:val="16"/>
                <w:szCs w:val="16"/>
                <w:lang w:eastAsia="tr-TR"/>
              </w:rPr>
            </w:pPr>
            <w:hyperlink r:id="rId5" w:history="1">
              <w:r w:rsidRPr="008D0CEA">
                <w:rPr>
                  <w:rStyle w:val="Kpr"/>
                  <w:rFonts w:ascii="Calibri" w:eastAsia="Times New Roman" w:hAnsi="Calibri" w:cs="Times New Roman"/>
                  <w:sz w:val="16"/>
                  <w:lang w:eastAsia="tr-TR"/>
                </w:rPr>
                <w:t>ddevrekkaymakam@gmail.com</w:t>
              </w:r>
            </w:hyperlink>
          </w:p>
        </w:tc>
      </w:tr>
      <w:tr w:rsidR="00D00E6C" w:rsidRPr="005D2227" w:rsidTr="004614EE">
        <w:trPr>
          <w:trHeight w:val="499"/>
          <w:jc w:val="center"/>
        </w:trPr>
        <w:tc>
          <w:tcPr>
            <w:tcW w:w="0" w:type="auto"/>
            <w:vMerge/>
            <w:tcBorders>
              <w:top w:val="nil"/>
              <w:left w:val="nil"/>
              <w:bottom w:val="nil"/>
              <w:right w:val="single" w:sz="8" w:space="0" w:color="auto"/>
            </w:tcBorders>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0" w:type="auto"/>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r w:rsidRPr="005D2227">
              <w:rPr>
                <w:rFonts w:ascii="Roboto Condensed" w:eastAsia="Times New Roman" w:hAnsi="Roboto Condensed" w:cs="Times New Roman"/>
                <w:color w:val="000000"/>
                <w:sz w:val="16"/>
                <w:szCs w:val="16"/>
                <w:lang w:eastAsia="tr-TR"/>
              </w:rPr>
              <w:t> </w:t>
            </w:r>
          </w:p>
        </w:tc>
        <w:tc>
          <w:tcPr>
            <w:tcW w:w="0" w:type="auto"/>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c>
          <w:tcPr>
            <w:tcW w:w="3057" w:type="dxa"/>
            <w:tcBorders>
              <w:top w:val="nil"/>
              <w:left w:val="nil"/>
              <w:bottom w:val="single" w:sz="8" w:space="0" w:color="auto"/>
              <w:right w:val="single" w:sz="8" w:space="0" w:color="auto"/>
            </w:tcBorders>
            <w:shd w:val="clear" w:color="auto" w:fill="auto"/>
            <w:vAlign w:val="center"/>
            <w:hideMark/>
          </w:tcPr>
          <w:p w:rsidR="00D00E6C" w:rsidRPr="005D2227" w:rsidRDefault="00D00E6C" w:rsidP="004614EE">
            <w:pPr>
              <w:spacing w:after="0" w:line="240" w:lineRule="auto"/>
              <w:rPr>
                <w:rFonts w:ascii="Roboto Condensed" w:eastAsia="Times New Roman" w:hAnsi="Roboto Condensed" w:cs="Times New Roman"/>
                <w:color w:val="000000"/>
                <w:sz w:val="16"/>
                <w:szCs w:val="16"/>
                <w:lang w:eastAsia="tr-TR"/>
              </w:rPr>
            </w:pPr>
          </w:p>
        </w:tc>
      </w:tr>
    </w:tbl>
    <w:p w:rsidR="00D00E6C" w:rsidRDefault="00D00E6C" w:rsidP="00D00E6C"/>
    <w:p w:rsidR="00D00E6C" w:rsidRPr="00D00E6C" w:rsidRDefault="00D00E6C" w:rsidP="00D00E6C">
      <w:pPr>
        <w:pStyle w:val="AralkYok"/>
        <w:jc w:val="center"/>
        <w:rPr>
          <w:rFonts w:ascii="Times New Roman" w:hAnsi="Times New Roman" w:cs="Times New Roman"/>
          <w:b/>
          <w:sz w:val="24"/>
          <w:szCs w:val="24"/>
        </w:rPr>
      </w:pPr>
    </w:p>
    <w:p w:rsidR="00D00E6C" w:rsidRPr="00D00E6C" w:rsidRDefault="00D00E6C" w:rsidP="00D00E6C">
      <w:pPr>
        <w:pStyle w:val="AralkYok"/>
        <w:jc w:val="center"/>
        <w:rPr>
          <w:rFonts w:ascii="Times New Roman" w:hAnsi="Times New Roman" w:cs="Times New Roman"/>
          <w:b/>
          <w:sz w:val="24"/>
          <w:szCs w:val="24"/>
        </w:rPr>
      </w:pPr>
    </w:p>
    <w:sectPr w:rsidR="00D00E6C" w:rsidRPr="00D00E6C" w:rsidSect="00D00E6C">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Roboto Condense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00E6C"/>
    <w:rsid w:val="00123D14"/>
    <w:rsid w:val="003C581F"/>
    <w:rsid w:val="008D0A3A"/>
    <w:rsid w:val="008F1DCF"/>
    <w:rsid w:val="00C9211A"/>
    <w:rsid w:val="00D00E6C"/>
    <w:rsid w:val="00D30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00E6C"/>
    <w:pPr>
      <w:spacing w:after="0" w:line="240" w:lineRule="auto"/>
    </w:pPr>
  </w:style>
  <w:style w:type="character" w:styleId="Kpr">
    <w:name w:val="Hyperlink"/>
    <w:basedOn w:val="VarsaylanParagrafYazTipi"/>
    <w:uiPriority w:val="99"/>
    <w:unhideWhenUsed/>
    <w:rsid w:val="00D00E6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devrekkaymakam@gmail.com" TargetMode="External"/><Relationship Id="rId4" Type="http://schemas.openxmlformats.org/officeDocument/2006/relationships/hyperlink" Target="mailto:zonguldak.devrektsm@sagl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3083</Characters>
  <Application>Microsoft Office Word</Application>
  <DocSecurity>0</DocSecurity>
  <Lines>25</Lines>
  <Paragraphs>7</Paragraphs>
  <ScaleCrop>false</ScaleCrop>
  <Company>NeC</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2019-05-18T12:26:00Z</dcterms:created>
  <dcterms:modified xsi:type="dcterms:W3CDTF">2019-05-18T12:28:00Z</dcterms:modified>
</cp:coreProperties>
</file>